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DE7A79">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DE7A79">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DE7A79">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DE7A79">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DE7A79">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DE7A79">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DE7A79">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DE7A79">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DE7A79">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DE7A79">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DE7A79">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DE7A79">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DE7A79">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DE7A79">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DE7A79">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DE7A79">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DE7A79">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DE7A79">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DE7A79">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DE7A79">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DE7A79">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DE7A79">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DE7A79">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DE7A79">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r w:rsidR="00F913DB" w:rsidRPr="000A20F4">
        <w:rPr>
          <w:u w:val="single"/>
        </w:rPr>
        <w:t>O</w:t>
      </w:r>
      <w:r w:rsidR="00F913DB" w:rsidRPr="000A20F4">
        <w:t>f</w:t>
      </w:r>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bookmarkStart w:id="2" w:name="_GoBack"/>
      <w:bookmarkEnd w:id="2"/>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3" w:name="_Toc36621699"/>
      <w:r w:rsidRPr="00DC7CA9">
        <w:t>File organisation</w:t>
      </w:r>
      <w:bookmarkEnd w:id="3"/>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4" w:name="_Ref13577370"/>
      <w:bookmarkStart w:id="5" w:name="_Toc15052614"/>
      <w:r w:rsidRPr="000A20F4">
        <w:t xml:space="preserve">Figure </w:t>
      </w:r>
      <w:r w:rsidR="00DE7A79">
        <w:fldChar w:fldCharType="begin"/>
      </w:r>
      <w:r w:rsidR="00DE7A79">
        <w:instrText xml:space="preserve"> SEQ Figure \* ARABIC </w:instrText>
      </w:r>
      <w:r w:rsidR="00DE7A79">
        <w:fldChar w:fldCharType="separate"/>
      </w:r>
      <w:r w:rsidR="006A2401">
        <w:rPr>
          <w:noProof/>
        </w:rPr>
        <w:t>1</w:t>
      </w:r>
      <w:r w:rsidR="00DE7A79">
        <w:rPr>
          <w:noProof/>
        </w:rPr>
        <w:fldChar w:fldCharType="end"/>
      </w:r>
      <w:bookmarkEnd w:id="4"/>
      <w:r w:rsidRPr="000A20F4">
        <w:t xml:space="preserve">: </w:t>
      </w:r>
      <w:r w:rsidR="00F913DB" w:rsidRPr="000A20F4">
        <w:t>TWOMBLI</w:t>
      </w:r>
      <w:r w:rsidRPr="000A20F4">
        <w:t xml:space="preserve"> file organisation</w:t>
      </w:r>
      <w:bookmarkEnd w:id="5"/>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6" w:name="_Toc36621700"/>
      <w:r w:rsidRPr="000A20F4">
        <w:rPr>
          <w:rFonts w:asciiTheme="minorHAnsi" w:hAnsiTheme="minorHAnsi" w:cstheme="minorBidi"/>
        </w:rPr>
        <w:t>Tutorial</w:t>
      </w:r>
      <w:bookmarkEnd w:id="6"/>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7"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7"/>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8" w:name="_Ref16856335"/>
      <w:r w:rsidRPr="000A20F4">
        <w:t xml:space="preserve">Table </w:t>
      </w:r>
      <w:r w:rsidR="00DE7A79">
        <w:fldChar w:fldCharType="begin"/>
      </w:r>
      <w:r w:rsidR="00DE7A79">
        <w:instrText xml:space="preserve"> SEQ Table \* ARABIC </w:instrText>
      </w:r>
      <w:r w:rsidR="00DE7A79">
        <w:fldChar w:fldCharType="separate"/>
      </w:r>
      <w:r w:rsidR="006A2401">
        <w:rPr>
          <w:noProof/>
        </w:rPr>
        <w:t>1</w:t>
      </w:r>
      <w:r w:rsidR="00DE7A79">
        <w:rPr>
          <w:noProof/>
        </w:rPr>
        <w:fldChar w:fldCharType="end"/>
      </w:r>
      <w:bookmarkEnd w:id="8"/>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9" w:name="_Ref15649499"/>
      <w:r w:rsidRPr="000A20F4">
        <w:t xml:space="preserve">Figure </w:t>
      </w:r>
      <w:r w:rsidR="00DE7A79">
        <w:fldChar w:fldCharType="begin"/>
      </w:r>
      <w:r w:rsidR="00DE7A79">
        <w:instrText xml:space="preserve"> SEQ Figure \* ARABIC </w:instrText>
      </w:r>
      <w:r w:rsidR="00DE7A79">
        <w:fldChar w:fldCharType="separate"/>
      </w:r>
      <w:r w:rsidR="006A2401">
        <w:rPr>
          <w:noProof/>
        </w:rPr>
        <w:t>2</w:t>
      </w:r>
      <w:r w:rsidR="00DE7A79">
        <w:rPr>
          <w:noProof/>
        </w:rPr>
        <w:fldChar w:fldCharType="end"/>
      </w:r>
      <w:bookmarkEnd w:id="9"/>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10" w:name="_Toc36621702"/>
      <w:r w:rsidRPr="000A20F4">
        <w:rPr>
          <w:rFonts w:asciiTheme="minorHAnsi" w:hAnsiTheme="minorHAnsi" w:cstheme="minorBidi"/>
        </w:rPr>
        <w:t>Step 3: Arranging files</w:t>
      </w:r>
      <w:bookmarkEnd w:id="10"/>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1" w:name="_Ref15649528"/>
      <w:r w:rsidRPr="000A20F4">
        <w:t xml:space="preserve">Table </w:t>
      </w:r>
      <w:r w:rsidR="00DE7A79">
        <w:fldChar w:fldCharType="begin"/>
      </w:r>
      <w:r w:rsidR="00DE7A79">
        <w:instrText xml:space="preserve"> SEQ Table \* ARABIC </w:instrText>
      </w:r>
      <w:r w:rsidR="00DE7A79">
        <w:fldChar w:fldCharType="separate"/>
      </w:r>
      <w:r w:rsidR="006A2401">
        <w:rPr>
          <w:noProof/>
        </w:rPr>
        <w:t>2</w:t>
      </w:r>
      <w:r w:rsidR="00DE7A79">
        <w:rPr>
          <w:noProof/>
        </w:rPr>
        <w:fldChar w:fldCharType="end"/>
      </w:r>
      <w:bookmarkEnd w:id="11"/>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2" w:name="_Toc36621703"/>
      <w:r w:rsidRPr="000A20F4">
        <w:rPr>
          <w:rFonts w:asciiTheme="minorHAnsi" w:hAnsiTheme="minorHAnsi" w:cstheme="minorBidi"/>
        </w:rPr>
        <w:t>Running the macro</w:t>
      </w:r>
      <w:bookmarkEnd w:id="12"/>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3"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3"/>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r w:rsidR="00DE7A79">
        <w:fldChar w:fldCharType="begin"/>
      </w:r>
      <w:r w:rsidR="00DE7A79">
        <w:instrText xml:space="preserve"> SEQ Table \* ARABIC </w:instrText>
      </w:r>
      <w:r w:rsidR="00DE7A79">
        <w:fldChar w:fldCharType="separate"/>
      </w:r>
      <w:r w:rsidR="006A2401">
        <w:rPr>
          <w:noProof/>
        </w:rPr>
        <w:t>3</w:t>
      </w:r>
      <w:r w:rsidR="00DE7A79">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r w:rsidR="005B4924" w:rsidRPr="000A20F4">
              <w:t xml:space="preserve">matrix </w:t>
            </w:r>
            <w:r w:rsidRPr="000A20F4">
              <w:t xml:space="preserve"> fibre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4"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4"/>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5" w:name="_Ref15656109"/>
      <w:r w:rsidRPr="000A20F4">
        <w:t xml:space="preserve">Figure </w:t>
      </w:r>
      <w:r w:rsidR="00DE7A79">
        <w:fldChar w:fldCharType="begin"/>
      </w:r>
      <w:r w:rsidR="00DE7A79">
        <w:instrText xml:space="preserve"> SEQ Figure \* ARABIC </w:instrText>
      </w:r>
      <w:r w:rsidR="00DE7A79">
        <w:fldChar w:fldCharType="separate"/>
      </w:r>
      <w:r w:rsidR="006A2401">
        <w:rPr>
          <w:noProof/>
        </w:rPr>
        <w:t>3</w:t>
      </w:r>
      <w:r w:rsidR="00DE7A79">
        <w:rPr>
          <w:noProof/>
        </w:rPr>
        <w:fldChar w:fldCharType="end"/>
      </w:r>
      <w:bookmarkEnd w:id="15"/>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6"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6"/>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r w:rsidRPr="000A20F4">
        <w:t xml:space="preserve">TestSet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TWOMBLI/Tutorial/OriginalFiles/TestSetMasks</w:t>
      </w:r>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lastRenderedPageBreak/>
        <w:t>Step 6: Choosing curvature window and minimum branch length</w:t>
      </w:r>
      <w:bookmarkEnd w:id="18"/>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TestSet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Using the Straight Line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Straight Line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As with all of the parameters, the chosen value has to be the same for all images. Therefore, it is important to choose a value that works best across all the TestSet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9" w:name="_Ref17805384"/>
      <w:r w:rsidRPr="000A20F4">
        <w:t xml:space="preserve">Figure </w:t>
      </w:r>
      <w:r w:rsidR="00DE7A79">
        <w:fldChar w:fldCharType="begin"/>
      </w:r>
      <w:r w:rsidR="00DE7A79">
        <w:instrText xml:space="preserve"> SEQ Figure \* ARABIC </w:instrText>
      </w:r>
      <w:r w:rsidR="00DE7A79">
        <w:fldChar w:fldCharType="separate"/>
      </w:r>
      <w:r w:rsidR="006A2401">
        <w:rPr>
          <w:noProof/>
        </w:rPr>
        <w:t>5</w:t>
      </w:r>
      <w:r w:rsidR="00DE7A79">
        <w:rPr>
          <w:noProof/>
        </w:rPr>
        <w:fldChar w:fldCharType="end"/>
      </w:r>
      <w:bookmarkEnd w:id="19"/>
      <w:r w:rsidRPr="000A20F4">
        <w:t xml:space="preserve">: </w:t>
      </w:r>
      <w:r w:rsidR="002A0A6D" w:rsidRPr="000A20F4">
        <w:t>M</w:t>
      </w:r>
      <w:r w:rsidRPr="000A20F4">
        <w:t>easuring curvature window. Click on the straight line tool (circled in purple) and draw lines (example circled in orange) to establish an approximate length of lines which are largely straight, without branching. The length of the line may appear automatically (circled in red). Otherwise click Analyze-&gt;Measure.</w:t>
      </w: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2" w:name="_Ref15656483"/>
      <w:r w:rsidRPr="000A20F4">
        <w:t xml:space="preserve">Figure </w:t>
      </w:r>
      <w:r w:rsidR="00DE7A79">
        <w:fldChar w:fldCharType="begin"/>
      </w:r>
      <w:r w:rsidR="00DE7A79">
        <w:instrText xml:space="preserve"> SEQ Figure \* ARABIC </w:instrText>
      </w:r>
      <w:r w:rsidR="00DE7A79">
        <w:fldChar w:fldCharType="separate"/>
      </w:r>
      <w:r w:rsidR="006A2401">
        <w:rPr>
          <w:noProof/>
        </w:rPr>
        <w:t>6</w:t>
      </w:r>
      <w:r w:rsidR="00DE7A79">
        <w:rPr>
          <w:noProof/>
        </w:rPr>
        <w:fldChar w:fldCharType="end"/>
      </w:r>
      <w:bookmarkEnd w:id="22"/>
      <w:r w:rsidRPr="000A20F4">
        <w:t>: Choosing HDM threshold</w:t>
      </w:r>
      <w:r w:rsidR="003A4AA1">
        <w:t>. Here a maxVal pf 200 (top right) is the most suitable value of maxval (a value of 170 would also be acceptable) as it removes the background and  leaves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r w:rsidR="00DE7A79">
        <w:fldChar w:fldCharType="begin"/>
      </w:r>
      <w:r w:rsidR="00DE7A79">
        <w:instrText xml:space="preserve"> SEQ Table \* ARABIC </w:instrText>
      </w:r>
      <w:r w:rsidR="00DE7A79">
        <w:fldChar w:fldCharType="separate"/>
      </w:r>
      <w:r w:rsidR="006A2401">
        <w:rPr>
          <w:noProof/>
        </w:rPr>
        <w:t>4</w:t>
      </w:r>
      <w:r w:rsidR="00DE7A79">
        <w:rPr>
          <w:noProof/>
        </w:rPr>
        <w:fldChar w:fldCharType="end"/>
      </w:r>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r w:rsidRPr="000A20F4">
              <w:t>maximumDisplayValueHDM</w:t>
            </w:r>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bookmarkEnd w:id="27"/>
      <w:r w:rsidR="00A82C72">
        <w:rPr>
          <w:rFonts w:asciiTheme="minorHAnsi" w:hAnsiTheme="minorHAnsi" w:cstheme="minorBidi"/>
        </w:rPr>
        <w:t xml:space="preserve"> &amp; Alignment</w:t>
      </w:r>
    </w:p>
    <w:p w14:paraId="6DA09C11" w14:textId="639DE833" w:rsidR="001818D4" w:rsidRPr="000A20F4" w:rsidRDefault="001818D4" w:rsidP="00BA5A6C">
      <w:r w:rsidRPr="000A20F4">
        <w:t xml:space="preserve">AnaMorf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3D12537A"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r w:rsidR="00DE7A79">
        <w:fldChar w:fldCharType="begin"/>
      </w:r>
      <w:r w:rsidR="00DE7A79">
        <w:instrText xml:space="preserve"> SEQ Figure \* ARABIC </w:instrText>
      </w:r>
      <w:r w:rsidR="00DE7A79">
        <w:fldChar w:fldCharType="separate"/>
      </w:r>
      <w:r w:rsidR="006A2401">
        <w:rPr>
          <w:noProof/>
        </w:rPr>
        <w:t>7</w:t>
      </w:r>
      <w:r w:rsidR="00DE7A79">
        <w:rPr>
          <w:noProof/>
        </w:rPr>
        <w:fldChar w:fldCharType="end"/>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05F791D8"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51BBE2A" w:rsidR="00EB1731" w:rsidRPr="000A20F4" w:rsidRDefault="00EB1731" w:rsidP="00EB1731">
      <w:pPr>
        <w:pStyle w:val="Caption"/>
      </w:pPr>
      <w:bookmarkStart w:id="33" w:name="_Ref25336206"/>
      <w:r w:rsidRPr="000A20F4">
        <w:t xml:space="preserve">Figure </w:t>
      </w:r>
      <w:r w:rsidR="00DE7A79">
        <w:fldChar w:fldCharType="begin"/>
      </w:r>
      <w:r w:rsidR="00DE7A79">
        <w:instrText xml:space="preserve"> SEQ Figure \* ARABIC </w:instrText>
      </w:r>
      <w:r w:rsidR="00DE7A79">
        <w:fldChar w:fldCharType="separate"/>
      </w:r>
      <w:r w:rsidR="006A2401">
        <w:rPr>
          <w:noProof/>
        </w:rPr>
        <w:t>8</w:t>
      </w:r>
      <w:r w:rsidR="00DE7A79">
        <w:rPr>
          <w:noProof/>
        </w:rPr>
        <w:fldChar w:fldCharType="end"/>
      </w:r>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1ACC7A8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w:t>
      </w:r>
      <w:r w:rsidR="000273AB">
        <w:lastRenderedPageBreak/>
        <w:t>pipeline</w:t>
      </w:r>
      <w:r w:rsidRPr="000A20F4">
        <w:t xml:space="preserve">. In this case, it is possible to pre-process the images using the separate macro </w:t>
      </w:r>
      <w:r w:rsidR="00842706">
        <w:rPr>
          <w:b/>
          <w:bCs/>
        </w:rPr>
        <w:t>plugin-&gt;macro-&gt;run..-&gt;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r w:rsidR="00DE7A79">
        <w:fldChar w:fldCharType="begin"/>
      </w:r>
      <w:r w:rsidR="00DE7A79">
        <w:instrText xml:space="preserve"> SEQ Figure \* ARABIC </w:instrText>
      </w:r>
      <w:r w:rsidR="00DE7A79">
        <w:fldChar w:fldCharType="separate"/>
      </w:r>
      <w:r w:rsidR="006A2401">
        <w:rPr>
          <w:noProof/>
        </w:rPr>
        <w:t>9</w:t>
      </w:r>
      <w:r w:rsidR="00DE7A79">
        <w:rPr>
          <w:noProof/>
        </w:rPr>
        <w:fldChar w:fldCharType="end"/>
      </w:r>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r w:rsidRPr="000A20F4">
        <w:rPr>
          <w:rFonts w:asciiTheme="minorHAnsi" w:hAnsiTheme="minorHAnsi" w:cstheme="minorBidi"/>
        </w:rPr>
        <w:t>Quickstart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B0673" w14:textId="77777777" w:rsidR="00DE7A79" w:rsidRDefault="00DE7A79" w:rsidP="004E6769">
      <w:r>
        <w:separator/>
      </w:r>
    </w:p>
  </w:endnote>
  <w:endnote w:type="continuationSeparator" w:id="0">
    <w:p w14:paraId="420325F6" w14:textId="77777777" w:rsidR="00DE7A79" w:rsidRDefault="00DE7A79"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70793" w14:textId="77777777" w:rsidR="00DE7A79" w:rsidRDefault="00DE7A79" w:rsidP="004E6769">
      <w:r>
        <w:separator/>
      </w:r>
    </w:p>
  </w:footnote>
  <w:footnote w:type="continuationSeparator" w:id="0">
    <w:p w14:paraId="654130E1" w14:textId="77777777" w:rsidR="00DE7A79" w:rsidRDefault="00DE7A79"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7A79"/>
    <w:rsid w:val="00DF7A03"/>
    <w:rsid w:val="00E124B5"/>
    <w:rsid w:val="00E14275"/>
    <w:rsid w:val="00E60047"/>
    <w:rsid w:val="00E63E9F"/>
    <w:rsid w:val="00E655E2"/>
    <w:rsid w:val="00E66D01"/>
    <w:rsid w:val="00E713B2"/>
    <w:rsid w:val="00E870ED"/>
    <w:rsid w:val="00E97B44"/>
    <w:rsid w:val="00EB1731"/>
    <w:rsid w:val="00EC1488"/>
    <w:rsid w:val="00ED19C6"/>
    <w:rsid w:val="00ED2CA9"/>
    <w:rsid w:val="00ED2F7F"/>
    <w:rsid w:val="00EF1D1A"/>
    <w:rsid w:val="00EF7A42"/>
    <w:rsid w:val="00F04A69"/>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D9FB9-1D93-EC44-BC7E-97121900D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15</Pages>
  <Words>3833</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17</cp:revision>
  <cp:lastPrinted>2019-11-25T09:34:00Z</cp:lastPrinted>
  <dcterms:created xsi:type="dcterms:W3CDTF">2019-11-25T15:10:00Z</dcterms:created>
  <dcterms:modified xsi:type="dcterms:W3CDTF">2020-05-04T14:41:00Z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